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35EC" w14:textId="77777777" w:rsidR="0033193D" w:rsidRPr="00000A1C" w:rsidRDefault="0033193D" w:rsidP="00331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Hlk122122597"/>
      <w:r w:rsidRPr="00000A1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Раздел 3</w:t>
      </w:r>
      <w:r w:rsidRPr="00000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 </w:t>
      </w:r>
      <w:r w:rsidRPr="00000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9A55DD4" w14:textId="77777777" w:rsidR="0033193D" w:rsidRPr="00000A1C" w:rsidRDefault="0033193D" w:rsidP="0033193D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00A1C">
        <w:rPr>
          <w:rFonts w:ascii="Helvetica" w:eastAsia="Times New Roman" w:hAnsi="Helvetica" w:cs="Helvetica"/>
          <w:sz w:val="24"/>
          <w:szCs w:val="24"/>
          <w:lang w:eastAsia="ru-RU"/>
        </w:rPr>
        <w:t>За особые трудовые заслуги перед обществом и государством работники могут быть представлены к </w:t>
      </w:r>
      <w:hyperlink r:id="rId5" w:history="1">
        <w:r w:rsidRPr="00000A1C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государственным наградам</w:t>
        </w:r>
      </w:hyperlink>
      <w:r w:rsidRPr="00000A1C">
        <w:rPr>
          <w:rFonts w:ascii="Helvetica" w:eastAsia="Times New Roman" w:hAnsi="Helvetica" w:cs="Helvetica"/>
          <w:sz w:val="24"/>
          <w:szCs w:val="24"/>
          <w:lang w:eastAsia="ru-RU"/>
        </w:rPr>
        <w:t xml:space="preserve"> (ст.191 ТК РФ)</w:t>
      </w:r>
    </w:p>
    <w:bookmarkEnd w:id="0"/>
    <w:p w14:paraId="280D3F3F" w14:textId="77777777" w:rsidR="0033193D" w:rsidRPr="00000A1C" w:rsidRDefault="0033193D" w:rsidP="0033193D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000A1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Благодарность Правительства Республики Башкортостан</w:t>
      </w:r>
    </w:p>
    <w:p w14:paraId="1F401454" w14:textId="77777777" w:rsidR="0033193D" w:rsidRPr="00000A1C" w:rsidRDefault="00000000" w:rsidP="00331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history="1">
        <w:r w:rsidR="0033193D" w:rsidRPr="00000A1C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Закон Республики Башкортостан от 30 декабря 2005 года № 271-з</w:t>
        </w:r>
      </w:hyperlink>
      <w:r w:rsidR="0033193D" w:rsidRPr="00000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«О государственных наградах и Почетных званиях Республики Башкортостан»</w:t>
      </w:r>
    </w:p>
    <w:p w14:paraId="78589615" w14:textId="77777777" w:rsidR="0033193D" w:rsidRPr="00000A1C" w:rsidRDefault="00000000" w:rsidP="00331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7" w:history="1">
        <w:r w:rsidR="0033193D" w:rsidRPr="00000A1C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Указ Президента Республики Башкортостан</w:t>
        </w:r>
      </w:hyperlink>
      <w:hyperlink r:id="rId8" w:history="1">
        <w:r w:rsidR="0033193D" w:rsidRPr="00000A1C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 от 10.07.2008 № УП-331</w:t>
        </w:r>
      </w:hyperlink>
      <w:r w:rsidR="0033193D" w:rsidRPr="00000A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«Об утверждении формы наградного листа для представления к награждению государственными наградами и присвоению Почетных званий Республики Башкортостан»</w:t>
      </w:r>
    </w:p>
    <w:p w14:paraId="79828CFA" w14:textId="77777777" w:rsidR="0033193D" w:rsidRPr="00000A1C" w:rsidRDefault="0033193D" w:rsidP="0033193D"/>
    <w:p w14:paraId="5E536E7F" w14:textId="77777777" w:rsidR="004B5DAA" w:rsidRDefault="004B5DAA"/>
    <w:sectPr w:rsidR="004B5DAA" w:rsidSect="005472FB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77C"/>
    <w:multiLevelType w:val="multilevel"/>
    <w:tmpl w:val="3B8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5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3D"/>
    <w:rsid w:val="00000A1C"/>
    <w:rsid w:val="0033193D"/>
    <w:rsid w:val="004B5DAA"/>
    <w:rsid w:val="00D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6DF"/>
  <w15:chartTrackingRefBased/>
  <w15:docId w15:val="{4F928C0E-3C5F-46DE-94CF-B43A9964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rstroy.ru/documents/nagradyi/Ukaz-UP-331-1007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rstroy.ru/documents/nagradyi/Ukaz-UP-331-100720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rstroy.ru/documents/nagradyi/Zakon-n271z-30122005.pdf" TargetMode="External"/><Relationship Id="rId5" Type="http://schemas.openxmlformats.org/officeDocument/2006/relationships/hyperlink" Target="https://www.consultant.ru/document/cons_doc_LAW_34683/055e8e833d20da93d226dfde983a5076ee2a4ba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3</cp:revision>
  <dcterms:created xsi:type="dcterms:W3CDTF">2022-12-18T09:49:00Z</dcterms:created>
  <dcterms:modified xsi:type="dcterms:W3CDTF">2022-12-19T06:49:00Z</dcterms:modified>
</cp:coreProperties>
</file>